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09"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03"/>
        <w:gridCol w:w="7706"/>
      </w:tblGrid>
      <w:tr w:rsidR="006844D9" w:rsidRPr="006844D9" w:rsidTr="006844D9">
        <w:trPr>
          <w:tblCellSpacing w:w="0" w:type="dxa"/>
        </w:trPr>
        <w:tc>
          <w:tcPr>
            <w:tcW w:w="270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t>Cơ quan Công bố/Công khai</w:t>
            </w:r>
          </w:p>
        </w:tc>
        <w:tc>
          <w:tcPr>
            <w:tcW w:w="77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Bộ Khoa học và Công nghệ</w:t>
            </w:r>
          </w:p>
        </w:tc>
      </w:tr>
      <w:tr w:rsidR="006844D9" w:rsidRPr="006844D9" w:rsidTr="006844D9">
        <w:trPr>
          <w:tblCellSpacing w:w="0" w:type="dxa"/>
        </w:trPr>
        <w:tc>
          <w:tcPr>
            <w:tcW w:w="270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t>Mã thủ tục</w:t>
            </w:r>
          </w:p>
        </w:tc>
        <w:tc>
          <w:tcPr>
            <w:tcW w:w="77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B-BKC-282307-TT</w:t>
            </w:r>
          </w:p>
        </w:tc>
      </w:tr>
      <w:tr w:rsidR="006844D9" w:rsidRPr="006844D9" w:rsidTr="006844D9">
        <w:trPr>
          <w:tblCellSpacing w:w="0" w:type="dxa"/>
        </w:trPr>
        <w:tc>
          <w:tcPr>
            <w:tcW w:w="270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t>Cấp thực hiện</w:t>
            </w:r>
          </w:p>
        </w:tc>
        <w:tc>
          <w:tcPr>
            <w:tcW w:w="77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Không có thông tin</w:t>
            </w:r>
          </w:p>
        </w:tc>
      </w:tr>
      <w:tr w:rsidR="006844D9" w:rsidRPr="006844D9" w:rsidTr="006844D9">
        <w:trPr>
          <w:tblCellSpacing w:w="0" w:type="dxa"/>
        </w:trPr>
        <w:tc>
          <w:tcPr>
            <w:tcW w:w="270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t>Lĩnh vực</w:t>
            </w:r>
          </w:p>
        </w:tc>
        <w:tc>
          <w:tcPr>
            <w:tcW w:w="77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Sở hữu trí tuệ</w:t>
            </w:r>
          </w:p>
        </w:tc>
      </w:tr>
      <w:tr w:rsidR="006844D9" w:rsidRPr="006844D9" w:rsidTr="006844D9">
        <w:trPr>
          <w:tblCellSpacing w:w="0" w:type="dxa"/>
        </w:trPr>
        <w:tc>
          <w:tcPr>
            <w:tcW w:w="270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t>Trình tự thực hiện</w:t>
            </w:r>
          </w:p>
        </w:tc>
        <w:tc>
          <w:tcPr>
            <w:tcW w:w="77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Tiếp nhận đơn: Đơn đăng ký có thể nộp trực tiếp hoặc gửi qua bưu điện tới trụ sở Cục Sở hữu trí tuệ tại Hà Nội hoặc 2 Văn phòng đại diện của Cục tại TP. Hồ Chí Minh và Đà Nẵng.</w:t>
            </w: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Thẩm định hình thức đơn: Kiểm tra việc tuân thủ các quy định về hình thức đối với đơn, từ đó đưa ra kết luận đơn có được coi là hợp lệ hay không.</w:t>
            </w: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Ra thông báo chấp nhận/từ chối chấp nhận đơn hợp lệ:</w:t>
            </w: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Trong trường hợp đơn hợp lệ, Cục Sở hữu trí tuệ gửi cho người nộp đơn thông báo chấp nhận đơn, đồng thời nêu rõ đối tượng nêu trong đơn có khả năng được cấp Giấy chứng nhận đăng ký thiết kế bố trí;</w:t>
            </w: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Trong trường hợp đơn không hợp lệ, Cục Sở hữu trí tuệ gửi cho người nộp đơn thông báo từ chối chấp nhận đơn.</w:t>
            </w: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Công bố đơn: Sau khi có thông báo chấp nhận đơn, đơn sẽ được công bố trên Công báo sở hữu công nghiệp.</w:t>
            </w: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Ra quyết định cấp/từ chối cấp Giấy chứng nhận đăng ký thiết kế bố trí.</w:t>
            </w:r>
          </w:p>
        </w:tc>
      </w:tr>
      <w:tr w:rsidR="006844D9" w:rsidRPr="006844D9" w:rsidTr="006844D9">
        <w:trPr>
          <w:tblCellSpacing w:w="0" w:type="dxa"/>
        </w:trPr>
        <w:tc>
          <w:tcPr>
            <w:tcW w:w="270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t>Cách thức thực hiện</w:t>
            </w:r>
          </w:p>
        </w:tc>
        <w:tc>
          <w:tcPr>
            <w:tcW w:w="77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Nộp trực tiếp tại trụ sở Cục Sở hữu trí tuệ tại Hà Nội hoặc 2 Văn phòng đại diện của Cục tại TP. Hồ Chí Minh và Đà Nẵng.</w:t>
            </w: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Nộp qua bưu điện.</w:t>
            </w: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p>
        </w:tc>
      </w:tr>
      <w:tr w:rsidR="006844D9" w:rsidRPr="006844D9" w:rsidTr="006844D9">
        <w:trPr>
          <w:tblCellSpacing w:w="0" w:type="dxa"/>
        </w:trPr>
        <w:tc>
          <w:tcPr>
            <w:tcW w:w="270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t>Thành phần hồ sơ</w:t>
            </w:r>
          </w:p>
        </w:tc>
        <w:tc>
          <w:tcPr>
            <w:tcW w:w="77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Tờ khai (02 bản);</w:t>
            </w: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Bộ ảnh chụp hoặc bộ bản vẽ thiết kế bố trí (04 bộ);</w:t>
            </w: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Mẫu mạch tích hợp được sản xuất theo thiết kế (04 mẫu), nếu thiết kế bố trí đã được khai thác thương mại;</w:t>
            </w: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Bản mô tả mạch tích hợp;</w:t>
            </w: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lastRenderedPageBreak/>
              <w:t>+ Giấy ủy quyền (nếu nộp đơn thông qua đại diện);</w:t>
            </w: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Bản sao chứng từ nộp phí, lệ phí (trường hợp nộp phí, lệ phí qua dịch vụ bưu chính hoặc nộp trực tiếp vào tài khoản của Cục Sở hữu trí tuệ).</w:t>
            </w:r>
          </w:p>
        </w:tc>
      </w:tr>
      <w:tr w:rsidR="006844D9" w:rsidRPr="006844D9" w:rsidTr="006844D9">
        <w:trPr>
          <w:tblCellSpacing w:w="0" w:type="dxa"/>
        </w:trPr>
        <w:tc>
          <w:tcPr>
            <w:tcW w:w="270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lastRenderedPageBreak/>
              <w:t>Số bộ hồ sơ</w:t>
            </w:r>
          </w:p>
        </w:tc>
        <w:tc>
          <w:tcPr>
            <w:tcW w:w="77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01 bộ</w:t>
            </w:r>
          </w:p>
        </w:tc>
      </w:tr>
      <w:tr w:rsidR="006844D9" w:rsidRPr="006844D9" w:rsidTr="006844D9">
        <w:trPr>
          <w:tblCellSpacing w:w="0" w:type="dxa"/>
        </w:trPr>
        <w:tc>
          <w:tcPr>
            <w:tcW w:w="270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t>Mẫu đơn, mẫu tờ khai</w:t>
            </w:r>
          </w:p>
        </w:tc>
        <w:tc>
          <w:tcPr>
            <w:tcW w:w="7706"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322"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23"/>
              <w:gridCol w:w="3599"/>
            </w:tblGrid>
            <w:tr w:rsidR="006844D9" w:rsidRPr="006844D9">
              <w:trPr>
                <w:tblCellSpacing w:w="0" w:type="dxa"/>
              </w:trPr>
              <w:tc>
                <w:tcPr>
                  <w:tcW w:w="37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t>Tên mẫu đơn, mẫu tờ khai</w:t>
                  </w:r>
                </w:p>
              </w:tc>
              <w:tc>
                <w:tcPr>
                  <w:tcW w:w="3599"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t>Văn bản quy định</w:t>
                  </w:r>
                </w:p>
              </w:tc>
            </w:tr>
            <w:tr w:rsidR="006844D9" w:rsidRPr="006844D9">
              <w:trPr>
                <w:trHeight w:val="432"/>
                <w:tblCellSpacing w:w="0" w:type="dxa"/>
              </w:trPr>
              <w:tc>
                <w:tcPr>
                  <w:tcW w:w="37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hyperlink r:id="rId5" w:history="1">
                    <w:r w:rsidRPr="006844D9">
                      <w:rPr>
                        <w:rFonts w:ascii="Times New Roman" w:eastAsia="Times New Roman" w:hAnsi="Times New Roman" w:cs="Times New Roman"/>
                        <w:color w:val="0000FF"/>
                        <w:sz w:val="24"/>
                        <w:szCs w:val="24"/>
                        <w:u w:val="single"/>
                      </w:rPr>
                      <w:t>To khai dang ky thiet ke bo tri mach tich hop ban dan.doc</w:t>
                    </w:r>
                  </w:hyperlink>
                </w:p>
              </w:tc>
              <w:tc>
                <w:tcPr>
                  <w:tcW w:w="35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after="0" w:line="240" w:lineRule="auto"/>
                    <w:rPr>
                      <w:rFonts w:ascii="Times New Roman" w:eastAsia="Times New Roman" w:hAnsi="Times New Roman" w:cs="Times New Roman"/>
                      <w:sz w:val="24"/>
                      <w:szCs w:val="24"/>
                    </w:rPr>
                  </w:pPr>
                </w:p>
              </w:tc>
            </w:tr>
          </w:tbl>
          <w:p w:rsidR="006844D9" w:rsidRPr="006844D9" w:rsidRDefault="006844D9" w:rsidP="006844D9">
            <w:pPr>
              <w:spacing w:after="0" w:line="240" w:lineRule="auto"/>
              <w:rPr>
                <w:rFonts w:ascii="Times New Roman" w:eastAsia="Times New Roman" w:hAnsi="Times New Roman" w:cs="Times New Roman"/>
                <w:sz w:val="24"/>
                <w:szCs w:val="24"/>
              </w:rPr>
            </w:pPr>
          </w:p>
        </w:tc>
      </w:tr>
      <w:tr w:rsidR="006844D9" w:rsidRPr="006844D9" w:rsidTr="006844D9">
        <w:trPr>
          <w:tblCellSpacing w:w="0" w:type="dxa"/>
        </w:trPr>
        <w:tc>
          <w:tcPr>
            <w:tcW w:w="270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t>Phí</w:t>
            </w:r>
          </w:p>
        </w:tc>
        <w:tc>
          <w:tcPr>
            <w:tcW w:w="77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Không có thông tin</w:t>
            </w:r>
          </w:p>
        </w:tc>
      </w:tr>
      <w:tr w:rsidR="006844D9" w:rsidRPr="006844D9" w:rsidTr="006844D9">
        <w:trPr>
          <w:tblCellSpacing w:w="0" w:type="dxa"/>
        </w:trPr>
        <w:tc>
          <w:tcPr>
            <w:tcW w:w="270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t>Lệ phí</w:t>
            </w:r>
          </w:p>
        </w:tc>
        <w:tc>
          <w:tcPr>
            <w:tcW w:w="7706"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322"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27"/>
              <w:gridCol w:w="3695"/>
            </w:tblGrid>
            <w:tr w:rsidR="006844D9" w:rsidRPr="006844D9">
              <w:trPr>
                <w:tblCellSpacing w:w="0" w:type="dxa"/>
              </w:trPr>
              <w:tc>
                <w:tcPr>
                  <w:tcW w:w="3627"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hyperlink r:id="rId6" w:history="1">
                    <w:r w:rsidRPr="006844D9">
                      <w:rPr>
                        <w:rFonts w:ascii="Times New Roman" w:eastAsia="Times New Roman" w:hAnsi="Times New Roman" w:cs="Times New Roman"/>
                        <w:b/>
                        <w:bCs/>
                        <w:color w:val="0000FF"/>
                        <w:sz w:val="24"/>
                        <w:szCs w:val="24"/>
                        <w:u w:val="single"/>
                      </w:rPr>
                      <w:t>Mô tả</w:t>
                    </w:r>
                  </w:hyperlink>
                </w:p>
              </w:tc>
              <w:tc>
                <w:tcPr>
                  <w:tcW w:w="3695"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hyperlink r:id="rId7" w:history="1">
                    <w:r w:rsidRPr="006844D9">
                      <w:rPr>
                        <w:rFonts w:ascii="Times New Roman" w:eastAsia="Times New Roman" w:hAnsi="Times New Roman" w:cs="Times New Roman"/>
                        <w:b/>
                        <w:bCs/>
                        <w:color w:val="0000FF"/>
                        <w:sz w:val="24"/>
                        <w:szCs w:val="24"/>
                        <w:u w:val="single"/>
                      </w:rPr>
                      <w:t>Mức lệ phí</w:t>
                    </w:r>
                  </w:hyperlink>
                </w:p>
              </w:tc>
            </w:tr>
            <w:tr w:rsidR="006844D9" w:rsidRPr="006844D9">
              <w:trPr>
                <w:tblCellSpacing w:w="0" w:type="dxa"/>
              </w:trPr>
              <w:tc>
                <w:tcPr>
                  <w:tcW w:w="36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Lệ phí nộp đơn</w:t>
                  </w:r>
                </w:p>
              </w:tc>
              <w:tc>
                <w:tcPr>
                  <w:tcW w:w="3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180.000 đồng</w:t>
                  </w:r>
                </w:p>
              </w:tc>
            </w:tr>
            <w:tr w:rsidR="006844D9" w:rsidRPr="006844D9">
              <w:trPr>
                <w:tblCellSpacing w:w="0" w:type="dxa"/>
              </w:trPr>
              <w:tc>
                <w:tcPr>
                  <w:tcW w:w="36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Lệ phí công bố đơn</w:t>
                  </w:r>
                </w:p>
              </w:tc>
              <w:tc>
                <w:tcPr>
                  <w:tcW w:w="3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120.000 đ</w:t>
                  </w:r>
                </w:p>
              </w:tc>
            </w:tr>
            <w:tr w:rsidR="006844D9" w:rsidRPr="006844D9">
              <w:trPr>
                <w:tblCellSpacing w:w="0" w:type="dxa"/>
              </w:trPr>
              <w:tc>
                <w:tcPr>
                  <w:tcW w:w="36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Lệ phí cấp Giấy chứng nhận</w:t>
                  </w:r>
                </w:p>
              </w:tc>
              <w:tc>
                <w:tcPr>
                  <w:tcW w:w="3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120.000 đ</w:t>
                  </w:r>
                </w:p>
              </w:tc>
            </w:tr>
            <w:tr w:rsidR="006844D9" w:rsidRPr="006844D9">
              <w:trPr>
                <w:tblCellSpacing w:w="0" w:type="dxa"/>
              </w:trPr>
              <w:tc>
                <w:tcPr>
                  <w:tcW w:w="36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Lệ phí đăng bạ Quyết định cấp Văn bằng bảo hộ</w:t>
                  </w:r>
                </w:p>
              </w:tc>
              <w:tc>
                <w:tcPr>
                  <w:tcW w:w="3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120.000 đ</w:t>
                  </w:r>
                </w:p>
              </w:tc>
            </w:tr>
            <w:tr w:rsidR="006844D9" w:rsidRPr="006844D9">
              <w:trPr>
                <w:tblCellSpacing w:w="0" w:type="dxa"/>
              </w:trPr>
              <w:tc>
                <w:tcPr>
                  <w:tcW w:w="36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Lệ phí công bố Quyết định cấp Văn bằng bảo hộ</w:t>
                  </w:r>
                </w:p>
              </w:tc>
              <w:tc>
                <w:tcPr>
                  <w:tcW w:w="3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120.000 đ</w:t>
                  </w:r>
                </w:p>
              </w:tc>
            </w:tr>
          </w:tbl>
          <w:p w:rsidR="006844D9" w:rsidRPr="006844D9" w:rsidRDefault="006844D9" w:rsidP="006844D9">
            <w:pPr>
              <w:spacing w:after="0" w:line="240" w:lineRule="auto"/>
              <w:rPr>
                <w:rFonts w:ascii="Times New Roman" w:eastAsia="Times New Roman" w:hAnsi="Times New Roman" w:cs="Times New Roman"/>
                <w:sz w:val="24"/>
                <w:szCs w:val="24"/>
              </w:rPr>
            </w:pPr>
          </w:p>
        </w:tc>
      </w:tr>
      <w:tr w:rsidR="006844D9" w:rsidRPr="006844D9" w:rsidTr="006844D9">
        <w:trPr>
          <w:tblCellSpacing w:w="0" w:type="dxa"/>
        </w:trPr>
        <w:tc>
          <w:tcPr>
            <w:tcW w:w="270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t>Mức giá</w:t>
            </w:r>
          </w:p>
        </w:tc>
        <w:tc>
          <w:tcPr>
            <w:tcW w:w="77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Không có thông tin</w:t>
            </w:r>
          </w:p>
        </w:tc>
      </w:tr>
      <w:tr w:rsidR="006844D9" w:rsidRPr="006844D9" w:rsidTr="006844D9">
        <w:trPr>
          <w:tblCellSpacing w:w="0" w:type="dxa"/>
        </w:trPr>
        <w:tc>
          <w:tcPr>
            <w:tcW w:w="270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t>Thời hạn giải quyết</w:t>
            </w:r>
          </w:p>
        </w:tc>
        <w:tc>
          <w:tcPr>
            <w:tcW w:w="77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Thẩm định hình thức: 01 tháng từ ngày nộp đơn;</w:t>
            </w: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Công bố đơn: trong thời hạn 02 tháng từ ngày chấp nhận đơn hợp lệ;</w:t>
            </w: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Cấp Giấy chứng nhận đăng ký thiết kế bố trí: 03 tháng kể từ ngày công bố đơn.</w:t>
            </w:r>
          </w:p>
        </w:tc>
      </w:tr>
      <w:tr w:rsidR="006844D9" w:rsidRPr="006844D9" w:rsidTr="006844D9">
        <w:trPr>
          <w:tblCellSpacing w:w="0" w:type="dxa"/>
        </w:trPr>
        <w:tc>
          <w:tcPr>
            <w:tcW w:w="270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t>Đối tượng thực hiện</w:t>
            </w:r>
          </w:p>
        </w:tc>
        <w:tc>
          <w:tcPr>
            <w:tcW w:w="77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Cá nhân - Tổ chức</w:t>
            </w:r>
          </w:p>
        </w:tc>
      </w:tr>
      <w:tr w:rsidR="006844D9" w:rsidRPr="006844D9" w:rsidTr="006844D9">
        <w:trPr>
          <w:tblCellSpacing w:w="0" w:type="dxa"/>
        </w:trPr>
        <w:tc>
          <w:tcPr>
            <w:tcW w:w="270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t>Cơ quan thực hiện</w:t>
            </w:r>
          </w:p>
        </w:tc>
        <w:tc>
          <w:tcPr>
            <w:tcW w:w="77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Cục Sở hữu trí tuệ</w:t>
            </w:r>
          </w:p>
        </w:tc>
      </w:tr>
      <w:tr w:rsidR="006844D9" w:rsidRPr="006844D9" w:rsidTr="006844D9">
        <w:trPr>
          <w:tblCellSpacing w:w="0" w:type="dxa"/>
        </w:trPr>
        <w:tc>
          <w:tcPr>
            <w:tcW w:w="270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t>Cơ quan có thẩm quyền quyết định</w:t>
            </w:r>
          </w:p>
        </w:tc>
        <w:tc>
          <w:tcPr>
            <w:tcW w:w="77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Không có thông tin</w:t>
            </w:r>
          </w:p>
        </w:tc>
      </w:tr>
      <w:tr w:rsidR="006844D9" w:rsidRPr="006844D9" w:rsidTr="006844D9">
        <w:trPr>
          <w:tblCellSpacing w:w="0" w:type="dxa"/>
        </w:trPr>
        <w:tc>
          <w:tcPr>
            <w:tcW w:w="270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t>Địa chỉ tiếp nhận hồ sơ</w:t>
            </w:r>
          </w:p>
        </w:tc>
        <w:tc>
          <w:tcPr>
            <w:tcW w:w="77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Không có thông tin</w:t>
            </w:r>
          </w:p>
        </w:tc>
      </w:tr>
      <w:tr w:rsidR="006844D9" w:rsidRPr="006844D9" w:rsidTr="006844D9">
        <w:trPr>
          <w:tblCellSpacing w:w="0" w:type="dxa"/>
        </w:trPr>
        <w:tc>
          <w:tcPr>
            <w:tcW w:w="270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t>Cơ quan được ủy quyền</w:t>
            </w:r>
          </w:p>
        </w:tc>
        <w:tc>
          <w:tcPr>
            <w:tcW w:w="77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Không có thông tin</w:t>
            </w:r>
          </w:p>
        </w:tc>
      </w:tr>
      <w:tr w:rsidR="006844D9" w:rsidRPr="006844D9" w:rsidTr="006844D9">
        <w:trPr>
          <w:tblCellSpacing w:w="0" w:type="dxa"/>
        </w:trPr>
        <w:tc>
          <w:tcPr>
            <w:tcW w:w="270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t>Cơ quan phối hợp</w:t>
            </w:r>
          </w:p>
        </w:tc>
        <w:tc>
          <w:tcPr>
            <w:tcW w:w="77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Không có thông tin</w:t>
            </w:r>
          </w:p>
        </w:tc>
      </w:tr>
      <w:tr w:rsidR="006844D9" w:rsidRPr="006844D9" w:rsidTr="006844D9">
        <w:trPr>
          <w:tblCellSpacing w:w="0" w:type="dxa"/>
        </w:trPr>
        <w:tc>
          <w:tcPr>
            <w:tcW w:w="270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t>Kết quả thực hiện</w:t>
            </w:r>
          </w:p>
        </w:tc>
        <w:tc>
          <w:tcPr>
            <w:tcW w:w="77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Quyết định cấp/từ chối cấp Giấy chứng nhận đăng ký thiết kế bố trí. - Giấy chứng nhận đăng ký thiết kế bố trí.</w:t>
            </w:r>
          </w:p>
        </w:tc>
      </w:tr>
      <w:tr w:rsidR="006844D9" w:rsidRPr="006844D9" w:rsidTr="006844D9">
        <w:trPr>
          <w:tblCellSpacing w:w="0" w:type="dxa"/>
        </w:trPr>
        <w:tc>
          <w:tcPr>
            <w:tcW w:w="270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t>Căn cứ pháp lý của TTHC</w:t>
            </w:r>
          </w:p>
        </w:tc>
        <w:tc>
          <w:tcPr>
            <w:tcW w:w="77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6844D9">
                <w:rPr>
                  <w:rFonts w:ascii="Times New Roman" w:eastAsia="Times New Roman" w:hAnsi="Times New Roman" w:cs="Times New Roman"/>
                  <w:color w:val="0000FF"/>
                  <w:sz w:val="24"/>
                  <w:szCs w:val="24"/>
                  <w:u w:val="single"/>
                </w:rPr>
                <w:t>Luật Sở hữu trí tuệ</w:t>
              </w:r>
            </w:hyperlink>
          </w:p>
          <w:p w:rsidR="006844D9" w:rsidRPr="006844D9" w:rsidRDefault="006844D9" w:rsidP="006844D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6844D9">
                <w:rPr>
                  <w:rFonts w:ascii="Times New Roman" w:eastAsia="Times New Roman" w:hAnsi="Times New Roman" w:cs="Times New Roman"/>
                  <w:color w:val="0000FF"/>
                  <w:sz w:val="24"/>
                  <w:szCs w:val="24"/>
                  <w:u w:val="single"/>
                </w:rPr>
                <w:t>Nghị định 103/2006/NĐ-CP</w:t>
              </w:r>
            </w:hyperlink>
          </w:p>
          <w:p w:rsidR="006844D9" w:rsidRPr="006844D9" w:rsidRDefault="006844D9" w:rsidP="006844D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6844D9">
                <w:rPr>
                  <w:rFonts w:ascii="Times New Roman" w:eastAsia="Times New Roman" w:hAnsi="Times New Roman" w:cs="Times New Roman"/>
                  <w:color w:val="0000FF"/>
                  <w:sz w:val="24"/>
                  <w:szCs w:val="24"/>
                  <w:u w:val="single"/>
                </w:rPr>
                <w:t>Thông tư 01/2007/TT-BKHCN</w:t>
              </w:r>
            </w:hyperlink>
          </w:p>
          <w:p w:rsidR="006844D9" w:rsidRPr="006844D9" w:rsidRDefault="006844D9" w:rsidP="006844D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6844D9">
                <w:rPr>
                  <w:rFonts w:ascii="Times New Roman" w:eastAsia="Times New Roman" w:hAnsi="Times New Roman" w:cs="Times New Roman"/>
                  <w:color w:val="0000FF"/>
                  <w:sz w:val="24"/>
                  <w:szCs w:val="24"/>
                  <w:u w:val="single"/>
                </w:rPr>
                <w:t>Thông tư 22/2009/TT-BTC</w:t>
              </w:r>
            </w:hyperlink>
          </w:p>
          <w:p w:rsidR="006844D9" w:rsidRPr="006844D9" w:rsidRDefault="006844D9" w:rsidP="006844D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6844D9">
                <w:rPr>
                  <w:rFonts w:ascii="Times New Roman" w:eastAsia="Times New Roman" w:hAnsi="Times New Roman" w:cs="Times New Roman"/>
                  <w:color w:val="0000FF"/>
                  <w:sz w:val="24"/>
                  <w:szCs w:val="24"/>
                  <w:u w:val="single"/>
                </w:rPr>
                <w:t>Thông tư 13/2010/TT-BKHCN</w:t>
              </w:r>
            </w:hyperlink>
          </w:p>
          <w:p w:rsidR="006844D9" w:rsidRPr="006844D9" w:rsidRDefault="006844D9" w:rsidP="006844D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6844D9">
                <w:rPr>
                  <w:rFonts w:ascii="Times New Roman" w:eastAsia="Times New Roman" w:hAnsi="Times New Roman" w:cs="Times New Roman"/>
                  <w:color w:val="0000FF"/>
                  <w:sz w:val="24"/>
                  <w:szCs w:val="24"/>
                  <w:u w:val="single"/>
                </w:rPr>
                <w:t>Thông tư 18/2011/TT-BKHCN</w:t>
              </w:r>
            </w:hyperlink>
          </w:p>
          <w:p w:rsidR="006844D9" w:rsidRPr="006844D9" w:rsidRDefault="006844D9" w:rsidP="006844D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6844D9">
                <w:rPr>
                  <w:rFonts w:ascii="Times New Roman" w:eastAsia="Times New Roman" w:hAnsi="Times New Roman" w:cs="Times New Roman"/>
                  <w:color w:val="0000FF"/>
                  <w:sz w:val="24"/>
                  <w:szCs w:val="24"/>
                  <w:u w:val="single"/>
                </w:rPr>
                <w:t>Thông tư 05/2013/TT-BKHCN</w:t>
              </w:r>
            </w:hyperlink>
          </w:p>
        </w:tc>
      </w:tr>
      <w:tr w:rsidR="006844D9" w:rsidRPr="006844D9" w:rsidTr="006844D9">
        <w:trPr>
          <w:tblCellSpacing w:w="0" w:type="dxa"/>
        </w:trPr>
        <w:tc>
          <w:tcPr>
            <w:tcW w:w="270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lastRenderedPageBreak/>
              <w:t>Yêu cầu hoặc điều kiện để thực hiện TTHC</w:t>
            </w:r>
          </w:p>
        </w:tc>
        <w:tc>
          <w:tcPr>
            <w:tcW w:w="77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Tổ chức, cá nhân đáp ứng các điều kiện sau có quyền đăng ký thiết kế bố trí:</w:t>
            </w: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Tác giả tạo ra thiết kế bố trí bằng công sức và chi phí của mình;</w:t>
            </w: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Tổ chức, cá nhân đầu tư kinh phí, phương tiện vật chất cho tác giả dưới hình thức giao việc, thuê việc, trừ trường hợp các bên có thoả thuận khác và thoả thuận đó không trái với quy định của pháp luật;</w:t>
            </w: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Trường hợp nhiều tổ chức, cá nhân cùng nhau tạo ra hoặc đầu tư để tạo ra thiết kế bố trí thì các tổ chức, cá nhân đó đều có quyền đăng ký và quyền đăng ký đó chỉ được thực hiện nếu tất cả các tổ chức, cá nhân đó đồng ý;</w:t>
            </w: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Trường hợp thiết kế bố trí được tạo ra do sử dụng cơ sở vật chất - kỹ thuật, kinh phí từ ngân sách nhà nước:</w:t>
            </w: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Ÿ Trường hợp thiết kế bố trí được tạo ra trên cơ sở Nhà nước đầu tư toàn bộ kinh phí, phương tiện vật chất - kỹ thuật, quyền đăng ký thiết kế bố trí thuộc về Nhà nước. Tổ chức, cơ quan nhà nước được giao quyền chủ đầu tư có trách nhiệm đại diện Nhà nước thực hiện quyền đăng ký thiết kế bố trí;</w:t>
            </w: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Ÿ Trường hợp thiết kế bố trí được tạo ra trên cơ sở Nhà nước góp vốn (kinh phí, phương tiện vật chất - kỹ thuật), một phần quyền đăng ký thiết kế bố trí tương ứng với tỷ lệ góp vốn thuộc về Nhà nước. Tổ chức, cơ quan nhà nước là chủ phần vốn đầu tư của Nhà nước có trách nhiệm đại diện Nhà nước thực hiện phần quyền đăng ký thiết kế bố trí;</w:t>
            </w: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Ÿ Trường hợp thiết kế bố trí được tạo ra trên cơ sở hợp tác nghiên cứu - phát triển giữa tổ chức, cơ quan nhà nước với tổ chức, cá nhân khác, nếu trong thoả thuận hợp tác nghiên cứu - phát triển không có quy định khác thì một phần quyền đăng ký thiết kế bố trí tương ứng với tỷ lệ đóng góp của tổ chức, cơ quan nhà nước trong việc hợp tác đó, thuộc về Nhà nước. Tổ chức, cơ quan nhà nước tham gia hợp tác nghiên cứu - phát triển có trách nhiệm đại diện Nhà nước thực hiện quyền đăng ký thiết kế bố trí.</w:t>
            </w:r>
          </w:p>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 Người có quyền đăng ký có quyền chuyển giao quyền đăng ký cho tổ chức, cá nhân khác dưới hình thức hợp đồng bằng văn bản, để thừa kế hoặc kế thừa theo quy định của pháp luật, kể cả trường hợp đã nộp đơn đăng ký.</w:t>
            </w:r>
          </w:p>
        </w:tc>
      </w:tr>
      <w:tr w:rsidR="006844D9" w:rsidRPr="006844D9" w:rsidTr="006844D9">
        <w:trPr>
          <w:tblCellSpacing w:w="0" w:type="dxa"/>
        </w:trPr>
        <w:tc>
          <w:tcPr>
            <w:tcW w:w="270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b/>
                <w:bCs/>
                <w:sz w:val="24"/>
                <w:szCs w:val="24"/>
              </w:rPr>
              <w:t>Đánh giá tác động TTHC</w:t>
            </w:r>
          </w:p>
        </w:tc>
        <w:tc>
          <w:tcPr>
            <w:tcW w:w="77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44D9" w:rsidRPr="006844D9" w:rsidRDefault="006844D9" w:rsidP="006844D9">
            <w:pPr>
              <w:spacing w:before="100" w:beforeAutospacing="1" w:after="100" w:afterAutospacing="1" w:line="240" w:lineRule="auto"/>
              <w:rPr>
                <w:rFonts w:ascii="Times New Roman" w:eastAsia="Times New Roman" w:hAnsi="Times New Roman" w:cs="Times New Roman"/>
                <w:sz w:val="24"/>
                <w:szCs w:val="24"/>
              </w:rPr>
            </w:pPr>
            <w:r w:rsidRPr="006844D9">
              <w:rPr>
                <w:rFonts w:ascii="Times New Roman" w:eastAsia="Times New Roman" w:hAnsi="Times New Roman" w:cs="Times New Roman"/>
                <w:sz w:val="24"/>
                <w:szCs w:val="24"/>
              </w:rPr>
              <w:t>Không có thông tin</w:t>
            </w:r>
          </w:p>
        </w:tc>
      </w:tr>
    </w:tbl>
    <w:p w:rsidR="00C32D03" w:rsidRDefault="006844D9">
      <w:bookmarkStart w:id="0" w:name="_GoBack"/>
      <w:bookmarkEnd w:id="0"/>
    </w:p>
    <w:sectPr w:rsidR="00C3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843F5"/>
    <w:multiLevelType w:val="multilevel"/>
    <w:tmpl w:val="B8FA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4D9"/>
    <w:rsid w:val="00423F8E"/>
    <w:rsid w:val="006844D9"/>
    <w:rsid w:val="00E5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C9695-1ACA-4591-9B81-236B5823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44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44D9"/>
    <w:rPr>
      <w:b/>
      <w:bCs/>
    </w:rPr>
  </w:style>
  <w:style w:type="character" w:styleId="Hyperlink">
    <w:name w:val="Hyperlink"/>
    <w:basedOn w:val="DefaultParagraphFont"/>
    <w:uiPriority w:val="99"/>
    <w:semiHidden/>
    <w:unhideWhenUsed/>
    <w:rsid w:val="006844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dl.thutuchanhchinh.vn/TW/Pages/chitiet-vb-qdtthc-khac.aspx?ItemID=581" TargetMode="External"/><Relationship Id="rId13" Type="http://schemas.openxmlformats.org/officeDocument/2006/relationships/hyperlink" Target="http://vbpl.vn/TW/Pages/vbpq-thuoctinh.aspx?ItemID=26852" TargetMode="External"/><Relationship Id="rId3" Type="http://schemas.openxmlformats.org/officeDocument/2006/relationships/settings" Target="settings.xml"/><Relationship Id="rId7" Type="http://schemas.openxmlformats.org/officeDocument/2006/relationships/hyperlink" Target="http://csdl.thutuchanhchinh.vn/tw/Pages/chi-tiet-thu-tuc-hanh-chinh.aspx?ItemID=437427&amp;tthcDonVi=B%E1%BB%99%20Khoa%20h%E1%BB%8Dc%20v%C3%A0%20C%C3%B4ng%20ngh%E1%BB%87" TargetMode="External"/><Relationship Id="rId12" Type="http://schemas.openxmlformats.org/officeDocument/2006/relationships/hyperlink" Target="http://vbpl.vn/TW/Pages/vbpq-thuoctinh.aspx?ItemID=256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sdl.thutuchanhchinh.vn/tw/Pages/chi-tiet-thu-tuc-hanh-chinh.aspx?ItemID=437427&amp;tthcDonVi=B%E1%BB%99%20Khoa%20h%E1%BB%8Dc%20v%C3%A0%20C%C3%B4ng%20ngh%E1%BB%87" TargetMode="External"/><Relationship Id="rId11" Type="http://schemas.openxmlformats.org/officeDocument/2006/relationships/hyperlink" Target="http://vbpl.vn/TW/Pages/vbpq-thuoctinh.aspx?ItemID=12311" TargetMode="External"/><Relationship Id="rId5" Type="http://schemas.openxmlformats.org/officeDocument/2006/relationships/hyperlink" Target="http://csdl.thutuchanhchinh.vn/TW/Lists/MauDonToKhai/Attachments/14033/To%20khai%20dang%20ky%20thiet%20ke%20bo%20tri%20mach%20tich%20hop%20ban%20dan.doc" TargetMode="External"/><Relationship Id="rId15" Type="http://schemas.openxmlformats.org/officeDocument/2006/relationships/fontTable" Target="fontTable.xml"/><Relationship Id="rId10" Type="http://schemas.openxmlformats.org/officeDocument/2006/relationships/hyperlink" Target="http://vbpl.vn/TW/Pages/vbpq-thuoctinh.aspx?ItemID=14011" TargetMode="External"/><Relationship Id="rId4" Type="http://schemas.openxmlformats.org/officeDocument/2006/relationships/webSettings" Target="webSettings.xml"/><Relationship Id="rId9" Type="http://schemas.openxmlformats.org/officeDocument/2006/relationships/hyperlink" Target="http://vbpl.vn/TW/Pages/vbpq-thuoctinh.aspx?ItemID=15221" TargetMode="External"/><Relationship Id="rId14" Type="http://schemas.openxmlformats.org/officeDocument/2006/relationships/hyperlink" Target="http://vbpl.vn/TW/Pages/vbpq-thuoctinh.aspx?ItemID=41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916</Words>
  <Characters>5225</Characters>
  <Application>Microsoft Office Word</Application>
  <DocSecurity>0</DocSecurity>
  <Lines>43</Lines>
  <Paragraphs>12</Paragraphs>
  <ScaleCrop>false</ScaleCrop>
  <Company/>
  <LinksUpToDate>false</LinksUpToDate>
  <CharactersWithSpaces>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2018-01-22T08:31:00Z</dcterms:created>
  <dcterms:modified xsi:type="dcterms:W3CDTF">2018-01-22T08:33:00Z</dcterms:modified>
</cp:coreProperties>
</file>